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67553" w:rsidRPr="007B222F" w:rsidRDefault="003D0C21" w:rsidP="00D615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1B3C5C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8321F"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1B3C5C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1B3C5C">
              <w:rPr>
                <w:sz w:val="24"/>
                <w:szCs w:val="24"/>
              </w:rPr>
              <w:t xml:space="preserve"> </w:t>
            </w:r>
            <w:r w:rsidR="000045D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1B3C5C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1B3C5C">
              <w:rPr>
                <w:sz w:val="24"/>
                <w:szCs w:val="24"/>
              </w:rPr>
              <w:t xml:space="preserve"> </w:t>
            </w:r>
            <w:r w:rsidR="009B168D">
              <w:rPr>
                <w:b/>
                <w:sz w:val="24"/>
                <w:szCs w:val="24"/>
              </w:rPr>
              <w:t>Ekonomia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1B3C5C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1B3C5C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S</w:t>
            </w:r>
            <w:r w:rsidR="005915D8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67553" w:rsidRPr="001B3C5C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1B3C5C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67553" w:rsidRPr="001B3C5C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1B3C5C">
              <w:rPr>
                <w:sz w:val="24"/>
                <w:szCs w:val="24"/>
              </w:rPr>
              <w:t xml:space="preserve"> </w:t>
            </w:r>
            <w:r w:rsidR="001B3C5C">
              <w:rPr>
                <w:b/>
                <w:sz w:val="24"/>
                <w:szCs w:val="24"/>
              </w:rPr>
              <w:t>PG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9B168D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/</w:t>
            </w:r>
            <w:r w:rsidR="009B168D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0045D3" w:rsidRDefault="00DE6CD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8321F">
              <w:rPr>
                <w:b/>
                <w:sz w:val="24"/>
                <w:szCs w:val="24"/>
              </w:rPr>
              <w:t xml:space="preserve">akultatywny </w:t>
            </w: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5915D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  <w:r w:rsidR="00DE6CD4">
              <w:rPr>
                <w:sz w:val="24"/>
                <w:szCs w:val="24"/>
              </w:rPr>
              <w:t>\</w:t>
            </w:r>
          </w:p>
        </w:tc>
        <w:tc>
          <w:tcPr>
            <w:tcW w:w="7020" w:type="dxa"/>
            <w:vAlign w:val="center"/>
          </w:tcPr>
          <w:p w:rsidR="00C67553" w:rsidRPr="00742916" w:rsidRDefault="00C67553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92DE9" w:rsidRDefault="0028321F" w:rsidP="002832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z regulacjami prawnymi określającymi ustrój przedsiębiorców oraz stosunki prawne między nimi w obrocie krajowym i zagranicznym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9B168D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28321F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Identyfikuje relacje</w:t>
            </w:r>
            <w:r w:rsidR="0028321F">
              <w:rPr>
                <w:sz w:val="24"/>
                <w:szCs w:val="24"/>
              </w:rPr>
              <w:t xml:space="preserve"> prawne</w:t>
            </w:r>
            <w:r w:rsidRPr="00A40F26">
              <w:rPr>
                <w:sz w:val="24"/>
                <w:szCs w:val="24"/>
              </w:rPr>
              <w:t xml:space="preserve"> między </w:t>
            </w:r>
            <w:r w:rsidR="0028321F">
              <w:rPr>
                <w:sz w:val="24"/>
                <w:szCs w:val="24"/>
              </w:rPr>
              <w:t>przedsiębiorcami jako uczestnikami obrotu gospodarczego</w:t>
            </w:r>
          </w:p>
        </w:tc>
        <w:tc>
          <w:tcPr>
            <w:tcW w:w="1395" w:type="dxa"/>
            <w:vAlign w:val="center"/>
          </w:tcPr>
          <w:p w:rsidR="00C67553" w:rsidRDefault="009B168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A04BFE" w:rsidRPr="00742916" w:rsidRDefault="00A04B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361999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Stosuje i interpretuje przepisy prawa oraz  analizuje</w:t>
            </w:r>
            <w:r w:rsidR="0028321F">
              <w:rPr>
                <w:sz w:val="24"/>
                <w:szCs w:val="24"/>
              </w:rPr>
              <w:t xml:space="preserve"> umowy zawierane w obrocie gospodarczym</w:t>
            </w:r>
          </w:p>
        </w:tc>
        <w:tc>
          <w:tcPr>
            <w:tcW w:w="1395" w:type="dxa"/>
            <w:vAlign w:val="center"/>
          </w:tcPr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2DE9">
              <w:rPr>
                <w:sz w:val="24"/>
                <w:szCs w:val="24"/>
              </w:rPr>
              <w:t>0</w:t>
            </w:r>
            <w:r w:rsidR="009B168D">
              <w:rPr>
                <w:sz w:val="24"/>
                <w:szCs w:val="24"/>
              </w:rPr>
              <w:t>7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A40F26" w:rsidRDefault="00A40F26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DE6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40F26">
              <w:rPr>
                <w:sz w:val="24"/>
                <w:szCs w:val="24"/>
              </w:rPr>
              <w:t>11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Pojęcie prawa handlowego. Prawo handlowe a prawo cywilne. Źródła prawa handlowego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 xml:space="preserve">Pojęcie przedsiębiorcy i przedsiębiorstwa 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Systemy rejestracyjne przedsiębiorców. Zasada jawności rejestrów.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Zasady występowania przedsiębiorców w obrocie. Firma. Prokura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jako forma prowadzenia działalności gospodarczej. Klasyfikacje spółek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jawna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partnerska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komandytowa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komandytowo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z ograniczoną odpowiedzialnością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Europejska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lastRenderedPageBreak/>
              <w:t>Podstawowe kontrakty handlowe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Papiery wartościowe w obrocie handlowym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Upadłość przedsiębiorcy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DE6CD4" w:rsidRDefault="004E31CF" w:rsidP="00DE6CD4">
            <w:pPr>
              <w:pStyle w:val="Akapitzlist"/>
              <w:numPr>
                <w:ilvl w:val="0"/>
                <w:numId w:val="18"/>
              </w:numPr>
              <w:jc w:val="both"/>
              <w:rPr>
                <w:rFonts w:eastAsia="Arial Unicode MS"/>
                <w:sz w:val="24"/>
                <w:szCs w:val="24"/>
              </w:rPr>
            </w:pPr>
            <w:r w:rsidRPr="00DE6CD4">
              <w:rPr>
                <w:rFonts w:eastAsia="Arial Unicode MS"/>
                <w:sz w:val="24"/>
                <w:szCs w:val="24"/>
              </w:rPr>
              <w:t>J. Ciszewski, Polskie prawo handlowe, wyd. 2,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E31CF" w:rsidRPr="00DE6CD4" w:rsidRDefault="00DE6CD4" w:rsidP="00DE6CD4">
            <w:pPr>
              <w:pStyle w:val="Akapitzlist"/>
              <w:numPr>
                <w:ilvl w:val="0"/>
                <w:numId w:val="19"/>
              </w:numPr>
              <w:jc w:val="both"/>
              <w:rPr>
                <w:rFonts w:eastAsia="Arial Unicode MS"/>
                <w:sz w:val="24"/>
                <w:szCs w:val="24"/>
              </w:rPr>
            </w:pPr>
            <w:proofErr w:type="spellStart"/>
            <w:r>
              <w:rPr>
                <w:rFonts w:eastAsia="Arial Unicode MS"/>
                <w:sz w:val="24"/>
                <w:szCs w:val="24"/>
              </w:rPr>
              <w:t>A.</w:t>
            </w:r>
            <w:r w:rsidR="004E31CF" w:rsidRPr="00DE6CD4">
              <w:rPr>
                <w:rFonts w:eastAsia="Arial Unicode MS"/>
                <w:sz w:val="24"/>
                <w:szCs w:val="24"/>
              </w:rPr>
              <w:t>Kidyba</w:t>
            </w:r>
            <w:proofErr w:type="spellEnd"/>
            <w:r w:rsidR="004E31CF" w:rsidRPr="00DE6CD4">
              <w:rPr>
                <w:rFonts w:eastAsia="Arial Unicode MS"/>
                <w:sz w:val="24"/>
                <w:szCs w:val="24"/>
              </w:rPr>
              <w:t>, Prawo handlowe, wyd. 12, Warszawa 2011.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0C7943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Nr efektu kształcenia</w:t>
            </w:r>
            <w:r w:rsidRPr="00DE6CD4">
              <w:rPr>
                <w:sz w:val="24"/>
                <w:szCs w:val="24"/>
              </w:rPr>
              <w:br/>
            </w: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01-03</w:t>
            </w:r>
          </w:p>
        </w:tc>
      </w:tr>
      <w:tr w:rsidR="00C67553" w:rsidRPr="00DE6CD4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1B3C5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  <w:r w:rsidRPr="00DE6CD4">
              <w:rPr>
                <w:sz w:val="24"/>
                <w:szCs w:val="24"/>
              </w:rPr>
              <w:t>.</w:t>
            </w:r>
          </w:p>
          <w:p w:rsidR="00C67553" w:rsidRPr="00DE6CD4" w:rsidRDefault="001B3C5C" w:rsidP="00564194">
            <w:pPr>
              <w:rPr>
                <w:rFonts w:ascii="Arial Narrow" w:hAnsi="Arial Narrow"/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.</w:t>
            </w:r>
          </w:p>
        </w:tc>
      </w:tr>
    </w:tbl>
    <w:p w:rsidR="00C67553" w:rsidRPr="00DE6CD4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5915D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5915D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5915D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33EE8">
              <w:rPr>
                <w:sz w:val="24"/>
                <w:szCs w:val="24"/>
              </w:rPr>
              <w:t>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340B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E6CD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DE6CD4" w:rsidRDefault="005915D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C67553" w:rsidRDefault="00C67553" w:rsidP="00DE6CD4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8B83DE6"/>
    <w:multiLevelType w:val="hybridMultilevel"/>
    <w:tmpl w:val="AF34132E"/>
    <w:lvl w:ilvl="0" w:tplc="E43447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24501"/>
    <w:multiLevelType w:val="hybridMultilevel"/>
    <w:tmpl w:val="3C060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7059BB"/>
    <w:multiLevelType w:val="hybridMultilevel"/>
    <w:tmpl w:val="91B2BFB6"/>
    <w:lvl w:ilvl="0" w:tplc="D7509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7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5"/>
  </w:num>
  <w:num w:numId="12">
    <w:abstractNumId w:val="18"/>
  </w:num>
  <w:num w:numId="13">
    <w:abstractNumId w:val="16"/>
  </w:num>
  <w:num w:numId="14">
    <w:abstractNumId w:val="10"/>
  </w:num>
  <w:num w:numId="15">
    <w:abstractNumId w:val="12"/>
  </w:num>
  <w:num w:numId="16">
    <w:abstractNumId w:val="13"/>
  </w:num>
  <w:num w:numId="17">
    <w:abstractNumId w:val="3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340B8"/>
    <w:rsid w:val="00056465"/>
    <w:rsid w:val="00095EDE"/>
    <w:rsid w:val="000B2799"/>
    <w:rsid w:val="000C7943"/>
    <w:rsid w:val="001524B2"/>
    <w:rsid w:val="001971E2"/>
    <w:rsid w:val="001B3C5C"/>
    <w:rsid w:val="001D520C"/>
    <w:rsid w:val="0028321F"/>
    <w:rsid w:val="003371A2"/>
    <w:rsid w:val="0034352E"/>
    <w:rsid w:val="00361999"/>
    <w:rsid w:val="003D0C21"/>
    <w:rsid w:val="003F1CF0"/>
    <w:rsid w:val="004038AD"/>
    <w:rsid w:val="004051B2"/>
    <w:rsid w:val="00461A06"/>
    <w:rsid w:val="00461EAC"/>
    <w:rsid w:val="00492DE9"/>
    <w:rsid w:val="004E31CF"/>
    <w:rsid w:val="004F044A"/>
    <w:rsid w:val="005409F6"/>
    <w:rsid w:val="00564194"/>
    <w:rsid w:val="005915D8"/>
    <w:rsid w:val="00615F12"/>
    <w:rsid w:val="00696451"/>
    <w:rsid w:val="0072540B"/>
    <w:rsid w:val="0074288E"/>
    <w:rsid w:val="00742916"/>
    <w:rsid w:val="00791EC2"/>
    <w:rsid w:val="0079656C"/>
    <w:rsid w:val="007B222F"/>
    <w:rsid w:val="007E14F5"/>
    <w:rsid w:val="00822D98"/>
    <w:rsid w:val="008254F9"/>
    <w:rsid w:val="008317EC"/>
    <w:rsid w:val="00835E7C"/>
    <w:rsid w:val="008D545C"/>
    <w:rsid w:val="008F5AE9"/>
    <w:rsid w:val="00902DBC"/>
    <w:rsid w:val="00921AFF"/>
    <w:rsid w:val="00925D19"/>
    <w:rsid w:val="00957534"/>
    <w:rsid w:val="009947F5"/>
    <w:rsid w:val="009B168D"/>
    <w:rsid w:val="00A04BFE"/>
    <w:rsid w:val="00A11F0F"/>
    <w:rsid w:val="00A215CB"/>
    <w:rsid w:val="00A309EE"/>
    <w:rsid w:val="00A40F26"/>
    <w:rsid w:val="00AC0711"/>
    <w:rsid w:val="00AD2B3E"/>
    <w:rsid w:val="00AE4763"/>
    <w:rsid w:val="00B028DD"/>
    <w:rsid w:val="00B54AB3"/>
    <w:rsid w:val="00B56840"/>
    <w:rsid w:val="00BA439F"/>
    <w:rsid w:val="00C5504F"/>
    <w:rsid w:val="00C614AC"/>
    <w:rsid w:val="00C61E58"/>
    <w:rsid w:val="00C67553"/>
    <w:rsid w:val="00C75B65"/>
    <w:rsid w:val="00C868C8"/>
    <w:rsid w:val="00CB57F0"/>
    <w:rsid w:val="00D4063E"/>
    <w:rsid w:val="00D578CF"/>
    <w:rsid w:val="00D6153C"/>
    <w:rsid w:val="00D62CF5"/>
    <w:rsid w:val="00D906B7"/>
    <w:rsid w:val="00DB3DF0"/>
    <w:rsid w:val="00DE2850"/>
    <w:rsid w:val="00DE6CD4"/>
    <w:rsid w:val="00E10E87"/>
    <w:rsid w:val="00E14B71"/>
    <w:rsid w:val="00E358D2"/>
    <w:rsid w:val="00E4169A"/>
    <w:rsid w:val="00E60348"/>
    <w:rsid w:val="00E779B6"/>
    <w:rsid w:val="00EB2E64"/>
    <w:rsid w:val="00F47EC1"/>
    <w:rsid w:val="00F70EA2"/>
    <w:rsid w:val="00F71AC9"/>
    <w:rsid w:val="00F7684B"/>
    <w:rsid w:val="00F85BEC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16</cp:revision>
  <cp:lastPrinted>2012-09-05T10:30:00Z</cp:lastPrinted>
  <dcterms:created xsi:type="dcterms:W3CDTF">2012-06-06T15:30:00Z</dcterms:created>
  <dcterms:modified xsi:type="dcterms:W3CDTF">2012-09-17T19:16:00Z</dcterms:modified>
</cp:coreProperties>
</file>